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3D" w:rsidRPr="00B51F3D" w:rsidRDefault="00B51F3D" w:rsidP="00B51F3D">
      <w:pPr>
        <w:spacing w:after="0" w:line="240" w:lineRule="auto"/>
        <w:jc w:val="center"/>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LEGISLATURA DE LA CIUDAD AUTÓNOMA DE BUENOS AIRES</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after="0"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br/>
      </w:r>
      <w:r w:rsidRPr="00B51F3D">
        <w:rPr>
          <w:rFonts w:ascii="Times New Roman" w:eastAsia="Times New Roman" w:hAnsi="Times New Roman" w:cs="Times New Roman"/>
          <w:b/>
          <w:bCs/>
          <w:sz w:val="24"/>
          <w:szCs w:val="24"/>
          <w:lang w:eastAsia="es-AR"/>
        </w:rPr>
        <w:t>LEY Nº 2905/08</w:t>
      </w:r>
    </w:p>
    <w:p w:rsidR="00B51F3D" w:rsidRPr="00B51F3D" w:rsidRDefault="00B51F3D" w:rsidP="00B51F3D">
      <w:pPr>
        <w:spacing w:after="0"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pict>
          <v:rect id="_x0000_i1025" style="width:0;height:1.5pt" o:hralign="center" o:hrstd="t" o:hr="t" fillcolor="#a0a0a0" stroked="f"/>
        </w:pict>
      </w:r>
    </w:p>
    <w:p w:rsidR="00B51F3D" w:rsidRPr="00B51F3D" w:rsidRDefault="00B51F3D" w:rsidP="00B51F3D">
      <w:pPr>
        <w:spacing w:after="240"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APRUEBA EL RÉGIMEN PROFESOR POR CARGO - DOCENTES - ESTABLECIMIENTOS - ESCUELAS - COLEGIOS - SECUNDARIOS - NIVEL MEDIO - EDUCACIÓN DE GESTIÓN ESTATAL - INGRESO - INTERINOS - TITULARES - CARGA HORARIA - HORAS CÁTEDRA - VACANTES - TIEMPO COMPLETO - PARCIAL - EXTRACLASES   - TRASLADOS -  PERMUTAS - SUPLENCIAS - CONSEJO ASESOR O CONSULTIVO - PROFESORES - PROFESORAS - PLANTAS ORGÁNICAS FUNCIONALES - POF</w:t>
      </w:r>
      <w:r w:rsidRPr="00B51F3D">
        <w:rPr>
          <w:rFonts w:ascii="Times New Roman" w:eastAsia="Times New Roman" w:hAnsi="Times New Roman" w:cs="Times New Roman"/>
          <w:sz w:val="24"/>
          <w:szCs w:val="24"/>
          <w:lang w:eastAsia="es-AR"/>
        </w:rPr>
        <w:br/>
      </w:r>
      <w:r w:rsidRPr="00B51F3D">
        <w:rPr>
          <w:rFonts w:ascii="Times New Roman" w:eastAsia="Times New Roman" w:hAnsi="Times New Roman" w:cs="Times New Roman"/>
          <w:sz w:val="24"/>
          <w:szCs w:val="24"/>
          <w:lang w:eastAsia="es-AR"/>
        </w:rPr>
        <w:br/>
      </w:r>
    </w:p>
    <w:p w:rsidR="00B51F3D" w:rsidRPr="00B51F3D" w:rsidRDefault="00B51F3D" w:rsidP="00B51F3D">
      <w:pPr>
        <w:spacing w:after="0"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Buenos Aires, 06 de noviembre de 2008</w:t>
      </w:r>
    </w:p>
    <w:p w:rsidR="00B51F3D" w:rsidRPr="00B51F3D" w:rsidRDefault="00B51F3D" w:rsidP="00B51F3D">
      <w:pPr>
        <w:spacing w:after="0" w:line="240" w:lineRule="auto"/>
        <w:rPr>
          <w:rFonts w:ascii="Times New Roman" w:eastAsia="Times New Roman" w:hAnsi="Times New Roman" w:cs="Times New Roman"/>
          <w:sz w:val="24"/>
          <w:szCs w:val="24"/>
          <w:lang w:eastAsia="es-AR"/>
        </w:rPr>
      </w:pP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REGIMEN DE PROFESORES POR CARGO</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CAPÍTULO I</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ALCANCES Y OBJETIVOS</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Artículo 1°.- La presente Ley regula la organización y funcionamiento del "Régimen de profesores designados por cargo </w:t>
      </w:r>
      <w:proofErr w:type="spellStart"/>
      <w:r w:rsidRPr="00B51F3D">
        <w:rPr>
          <w:rFonts w:ascii="Times New Roman" w:eastAsia="Times New Roman" w:hAnsi="Times New Roman" w:cs="Times New Roman"/>
          <w:sz w:val="24"/>
          <w:szCs w:val="24"/>
          <w:lang w:eastAsia="es-AR"/>
        </w:rPr>
        <w:t>docenteâ</w:t>
      </w:r>
      <w:proofErr w:type="spellEnd"/>
      <w:r w:rsidRPr="00B51F3D">
        <w:rPr>
          <w:rFonts w:ascii="Times New Roman" w:eastAsia="Times New Roman" w:hAnsi="Times New Roman" w:cs="Times New Roman"/>
          <w:sz w:val="24"/>
          <w:szCs w:val="24"/>
          <w:lang w:eastAsia="es-AR"/>
        </w:rPr>
        <w:t>€, en todos los establecimientos, de las distintas modalidades de enseñanza de nivel secundario, dependientes del Ministerio de Educación de la Ciudad de Buenos Aires.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 El Ministerio de Educación, como autoridad responsable de la aplicación del presente régimen lo incorporará y/o ampliará gradualmente, acorde a las posibilidades edilicias y administrativas de los establecimientos.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3°.- El </w:t>
      </w:r>
      <w:proofErr w:type="spellStart"/>
      <w:r w:rsidRPr="00B51F3D">
        <w:rPr>
          <w:rFonts w:ascii="Times New Roman" w:eastAsia="Times New Roman" w:hAnsi="Times New Roman" w:cs="Times New Roman"/>
          <w:sz w:val="24"/>
          <w:szCs w:val="24"/>
          <w:lang w:eastAsia="es-AR"/>
        </w:rPr>
        <w:t>â€œRégimen</w:t>
      </w:r>
      <w:proofErr w:type="spellEnd"/>
      <w:r w:rsidRPr="00B51F3D">
        <w:rPr>
          <w:rFonts w:ascii="Times New Roman" w:eastAsia="Times New Roman" w:hAnsi="Times New Roman" w:cs="Times New Roman"/>
          <w:sz w:val="24"/>
          <w:szCs w:val="24"/>
          <w:lang w:eastAsia="es-AR"/>
        </w:rPr>
        <w:t xml:space="preserve"> de profesores por cargo </w:t>
      </w:r>
      <w:proofErr w:type="spellStart"/>
      <w:r w:rsidRPr="00B51F3D">
        <w:rPr>
          <w:rFonts w:ascii="Times New Roman" w:eastAsia="Times New Roman" w:hAnsi="Times New Roman" w:cs="Times New Roman"/>
          <w:sz w:val="24"/>
          <w:szCs w:val="24"/>
          <w:lang w:eastAsia="es-AR"/>
        </w:rPr>
        <w:t>docenteâ</w:t>
      </w:r>
      <w:proofErr w:type="spellEnd"/>
      <w:r w:rsidRPr="00B51F3D">
        <w:rPr>
          <w:rFonts w:ascii="Times New Roman" w:eastAsia="Times New Roman" w:hAnsi="Times New Roman" w:cs="Times New Roman"/>
          <w:sz w:val="24"/>
          <w:szCs w:val="24"/>
          <w:lang w:eastAsia="es-AR"/>
        </w:rPr>
        <w:t xml:space="preserve">€ tiene los siguientes objetivos: a) Mejorar la calidad de la educación brindada por los establecimientos de nivel medio y facilitar el acceso, la permanencia y la promoción de sus alumnos en los diferentes cursos y modalidades. </w:t>
      </w:r>
      <w:r w:rsidRPr="00B51F3D">
        <w:rPr>
          <w:rFonts w:ascii="Times New Roman" w:eastAsia="Times New Roman" w:hAnsi="Times New Roman" w:cs="Times New Roman"/>
          <w:sz w:val="24"/>
          <w:szCs w:val="24"/>
          <w:lang w:eastAsia="es-AR"/>
        </w:rPr>
        <w:br/>
        <w:t xml:space="preserve">b) Promover actividades institucionales extra clase que complementen las acciones áulicas, para promover, mejorar y optimizar la formación integral de los alumnos. </w:t>
      </w:r>
      <w:r w:rsidRPr="00B51F3D">
        <w:rPr>
          <w:rFonts w:ascii="Times New Roman" w:eastAsia="Times New Roman" w:hAnsi="Times New Roman" w:cs="Times New Roman"/>
          <w:sz w:val="24"/>
          <w:szCs w:val="24"/>
          <w:lang w:eastAsia="es-AR"/>
        </w:rPr>
        <w:br/>
        <w:t xml:space="preserve">c) Propiciar la concentración horaria del personal docente para profundizar el compromiso y la pertenencia a la institución educativa, y mejorar las condiciones laborales de los educadores. </w:t>
      </w:r>
      <w:r w:rsidRPr="00B51F3D">
        <w:rPr>
          <w:rFonts w:ascii="Times New Roman" w:eastAsia="Times New Roman" w:hAnsi="Times New Roman" w:cs="Times New Roman"/>
          <w:sz w:val="24"/>
          <w:szCs w:val="24"/>
          <w:lang w:eastAsia="es-AR"/>
        </w:rPr>
        <w:br/>
        <w:t xml:space="preserve">d) Implementar proyectos institucionales que favorezcan el proceso de enseñanza -aprendizaje. </w:t>
      </w:r>
      <w:r w:rsidRPr="00B51F3D">
        <w:rPr>
          <w:rFonts w:ascii="Times New Roman" w:eastAsia="Times New Roman" w:hAnsi="Times New Roman" w:cs="Times New Roman"/>
          <w:sz w:val="24"/>
          <w:szCs w:val="24"/>
          <w:lang w:eastAsia="es-AR"/>
        </w:rPr>
        <w:br/>
        <w:t xml:space="preserve">e) Propender estrategias y formatos de innovación para acompañar el proceso de aprendizaje de los alumnos. </w:t>
      </w:r>
      <w:r w:rsidRPr="00B51F3D">
        <w:rPr>
          <w:rFonts w:ascii="Times New Roman" w:eastAsia="Times New Roman" w:hAnsi="Times New Roman" w:cs="Times New Roman"/>
          <w:sz w:val="24"/>
          <w:szCs w:val="24"/>
          <w:lang w:eastAsia="es-AR"/>
        </w:rPr>
        <w:br/>
        <w:t>f) Crear las condiciones que alienten el trabajo en equipo y la formación y capacitación profesional del personal docente.</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lastRenderedPageBreak/>
        <w:t>CAPÍTULO II</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CONFORMACIÓN DE LOS CARGOS</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4°.- Los profesores serán designados, en el marco de la presente Ley, en alguno de los cargos que se especifican a continuación: </w:t>
      </w:r>
      <w:r w:rsidRPr="00B51F3D">
        <w:rPr>
          <w:rFonts w:ascii="Times New Roman" w:eastAsia="Times New Roman" w:hAnsi="Times New Roman" w:cs="Times New Roman"/>
          <w:sz w:val="24"/>
          <w:szCs w:val="24"/>
          <w:lang w:eastAsia="es-AR"/>
        </w:rPr>
        <w:br/>
        <w:t xml:space="preserve">a) Cargo de tiempo completo 36 horas semanales </w:t>
      </w:r>
      <w:r w:rsidRPr="00B51F3D">
        <w:rPr>
          <w:rFonts w:ascii="Times New Roman" w:eastAsia="Times New Roman" w:hAnsi="Times New Roman" w:cs="Times New Roman"/>
          <w:sz w:val="24"/>
          <w:szCs w:val="24"/>
          <w:lang w:eastAsia="es-AR"/>
        </w:rPr>
        <w:br/>
        <w:t xml:space="preserve">b) Cargo de tiempo parcial N° 1 30 horas semanales </w:t>
      </w:r>
      <w:r w:rsidRPr="00B51F3D">
        <w:rPr>
          <w:rFonts w:ascii="Times New Roman" w:eastAsia="Times New Roman" w:hAnsi="Times New Roman" w:cs="Times New Roman"/>
          <w:sz w:val="24"/>
          <w:szCs w:val="24"/>
          <w:lang w:eastAsia="es-AR"/>
        </w:rPr>
        <w:br/>
        <w:t xml:space="preserve">c) Cargo de tiempo parcial N° 2 24 horas semanales </w:t>
      </w:r>
      <w:r w:rsidRPr="00B51F3D">
        <w:rPr>
          <w:rFonts w:ascii="Times New Roman" w:eastAsia="Times New Roman" w:hAnsi="Times New Roman" w:cs="Times New Roman"/>
          <w:sz w:val="24"/>
          <w:szCs w:val="24"/>
          <w:lang w:eastAsia="es-AR"/>
        </w:rPr>
        <w:br/>
        <w:t xml:space="preserve">d) Cargo de tiempo parcial N° 3 18 horas semanales </w:t>
      </w:r>
      <w:r w:rsidRPr="00B51F3D">
        <w:rPr>
          <w:rFonts w:ascii="Times New Roman" w:eastAsia="Times New Roman" w:hAnsi="Times New Roman" w:cs="Times New Roman"/>
          <w:sz w:val="24"/>
          <w:szCs w:val="24"/>
          <w:lang w:eastAsia="es-AR"/>
        </w:rPr>
        <w:br/>
        <w:t xml:space="preserve">e) Cargo de tiempo parcial N° 4 12 horas semanales. Por razones debidamente fundadas, podrán también designarse profesores en horas de cátedra, cuando se encuentre impedida la conformación de los </w:t>
      </w:r>
      <w:proofErr w:type="gramStart"/>
      <w:r w:rsidRPr="00B51F3D">
        <w:rPr>
          <w:rFonts w:ascii="Times New Roman" w:eastAsia="Times New Roman" w:hAnsi="Times New Roman" w:cs="Times New Roman"/>
          <w:sz w:val="24"/>
          <w:szCs w:val="24"/>
          <w:lang w:eastAsia="es-AR"/>
        </w:rPr>
        <w:t>cargos .</w:t>
      </w:r>
      <w:proofErr w:type="gramEnd"/>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5°.- Los profesores designados por cargos tendrán obligaciones de acuerdo con las asignaturas del plan de estudios y obligaciones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Se consideran tareas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las actividades que los profesores realicen fuera de la carga horaria correspondiente al plan de estudios vigente para cada asignatura o área, tendientes al logro de los objetivos que anualmente determine cada unidad escolar en el marco de la legislación educativa vigente. El número total de horas para actividades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de cada establecimiento no podrá ser superior al 30 por ciento del total de obligaciones de clase y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de la totalidad de los profesores.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6°.- Todas las situaciones que afecten al personal docente de los establecimientos incorporados al régimen de profesores designados por cargo no contempladas en la presente Ley y su reglamentación se rigen por el Estatuto del Docente de la Ciudad de Buenos Aires.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7°.- Los profesores ingresan a la docencia por el régimen de cargo de tiempo parcial de 12 o 18 horas semanales.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8°.- El Ministerio de Educación establece la nueva planta funcional de los establecimientos educativos de nivel secundario que se incorporen al régimen dispuesto por la presente ley de acuerdo con el procedimiento determinado en la reglamentación.</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9°.- Los cargos deben conformarse, con horas cátedra y horas extra clase de la siguiente manera: </w:t>
      </w:r>
      <w:r w:rsidRPr="00B51F3D">
        <w:rPr>
          <w:rFonts w:ascii="Times New Roman" w:eastAsia="Times New Roman" w:hAnsi="Times New Roman" w:cs="Times New Roman"/>
          <w:sz w:val="24"/>
          <w:szCs w:val="24"/>
          <w:lang w:eastAsia="es-AR"/>
        </w:rPr>
        <w:br/>
        <w:t xml:space="preserve">Tiempo Completo: mínimo de 24 horas cátedra y hasta 12 horas extra clase, totalizando las 36 horas semanales. </w:t>
      </w:r>
      <w:r w:rsidRPr="00B51F3D">
        <w:rPr>
          <w:rFonts w:ascii="Times New Roman" w:eastAsia="Times New Roman" w:hAnsi="Times New Roman" w:cs="Times New Roman"/>
          <w:sz w:val="24"/>
          <w:szCs w:val="24"/>
          <w:lang w:eastAsia="es-AR"/>
        </w:rPr>
        <w:br/>
        <w:t xml:space="preserve">Cargo de tiempo parcial N° 1: mínimo de 20 horas cátedra y hasta 10 horas extra clase, totalizando las 30 horas semanales. </w:t>
      </w:r>
      <w:r w:rsidRPr="00B51F3D">
        <w:rPr>
          <w:rFonts w:ascii="Times New Roman" w:eastAsia="Times New Roman" w:hAnsi="Times New Roman" w:cs="Times New Roman"/>
          <w:sz w:val="24"/>
          <w:szCs w:val="24"/>
          <w:lang w:eastAsia="es-AR"/>
        </w:rPr>
        <w:br/>
        <w:t xml:space="preserve">Cargo de tiempo parcial N° 2: mínimo de 16 horas cátedra y hasta 8 horas extra clase, totalizando las 24 horas semanales. </w:t>
      </w:r>
      <w:r w:rsidRPr="00B51F3D">
        <w:rPr>
          <w:rFonts w:ascii="Times New Roman" w:eastAsia="Times New Roman" w:hAnsi="Times New Roman" w:cs="Times New Roman"/>
          <w:sz w:val="24"/>
          <w:szCs w:val="24"/>
          <w:lang w:eastAsia="es-AR"/>
        </w:rPr>
        <w:br/>
        <w:t xml:space="preserve">Cargo de tiempo parcial N° 3: mínimo de 12 horas cátedra y hasta 6 horas extra clase, totalizando las 18 horas semanales. </w:t>
      </w:r>
      <w:r w:rsidRPr="00B51F3D">
        <w:rPr>
          <w:rFonts w:ascii="Times New Roman" w:eastAsia="Times New Roman" w:hAnsi="Times New Roman" w:cs="Times New Roman"/>
          <w:sz w:val="24"/>
          <w:szCs w:val="24"/>
          <w:lang w:eastAsia="es-AR"/>
        </w:rPr>
        <w:br/>
        <w:t xml:space="preserve">Cargo de tiempo parcial N° 4: mínimo de 6 horas cátedra y hasta 6 horas extra clase, totalizando las 12 horas semanales. </w:t>
      </w:r>
      <w:r w:rsidRPr="00B51F3D">
        <w:rPr>
          <w:rFonts w:ascii="Times New Roman" w:eastAsia="Times New Roman" w:hAnsi="Times New Roman" w:cs="Times New Roman"/>
          <w:sz w:val="24"/>
          <w:szCs w:val="24"/>
          <w:lang w:eastAsia="es-AR"/>
        </w:rPr>
        <w:br/>
      </w:r>
      <w:r w:rsidRPr="00B51F3D">
        <w:rPr>
          <w:rFonts w:ascii="Times New Roman" w:eastAsia="Times New Roman" w:hAnsi="Times New Roman" w:cs="Times New Roman"/>
          <w:sz w:val="24"/>
          <w:szCs w:val="24"/>
          <w:lang w:eastAsia="es-AR"/>
        </w:rPr>
        <w:lastRenderedPageBreak/>
        <w:t xml:space="preserve">Las horas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asignadas no podrán superar el 50% de las horas cátedra que componen el cargo, ni podrán ser inferiores al 30% de las mismas.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10.- Cuando se produzcan vacantes de horas titulares por jubilación, renuncia, traslado, ascenso u otros motivos estatutarios, las autoridades de los establecimientos educativos agrupan las horas vacantes en cargos docentes incorporando el correspondiente porcentaje de horas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de acuerdo a </w:t>
      </w:r>
      <w:proofErr w:type="spellStart"/>
      <w:r w:rsidRPr="00B51F3D">
        <w:rPr>
          <w:rFonts w:ascii="Times New Roman" w:eastAsia="Times New Roman" w:hAnsi="Times New Roman" w:cs="Times New Roman"/>
          <w:sz w:val="24"/>
          <w:szCs w:val="24"/>
          <w:lang w:eastAsia="es-AR"/>
        </w:rPr>
        <w:t>loestablecido</w:t>
      </w:r>
      <w:proofErr w:type="spellEnd"/>
      <w:r w:rsidRPr="00B51F3D">
        <w:rPr>
          <w:rFonts w:ascii="Times New Roman" w:eastAsia="Times New Roman" w:hAnsi="Times New Roman" w:cs="Times New Roman"/>
          <w:sz w:val="24"/>
          <w:szCs w:val="24"/>
          <w:lang w:eastAsia="es-AR"/>
        </w:rPr>
        <w:t xml:space="preserve"> en la presente Ley.</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11.- Los cargos constituidos con horas cátedra frente a curso y horas cátedra institucionales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constituyen cargos titulares indivisibles.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12.- Las instituciones educativas deben confeccionar anualmente su proyecto institucional en el que se encuentren integrados los proyectos que afectan las diferentes horas extra clase.</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13.- Las horas extra clase asignadas a un proyecto educativo, no podrán desafectarse a ese proyecto en el transcurso del año escolar.</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14.- Las instituciones educativas que integren el Régimen docente de profesor designado por cargo, podrán contar además del asesor pedagógico con otros profesionales de la educación y de la salud que integran el Departamento de Orientación de cada establecimiento. El asesor pedagógico es el jefe del mencionado departamento.</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CAPÍTULO III</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INGRESO Y DESIGNACIONES</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15.- A los efectos de asegurar la continuidad de los servicios educativos, los cargos podrán ser ofrecidos con diferente conformación cuando se tratare de cubrir una suplencia, siempre y cuando ésta no supere los ciento ochenta (180) días, manteniendo las cargas horarias establecidas en el artículo 4°.</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16.- Los traslados y permutas de los docentes designados por cargo se realizarán sólo entre las instituciones incorporadas al Régimen, hasta tanto se encuentre integrado en todos los establecimientos el </w:t>
      </w:r>
      <w:proofErr w:type="spellStart"/>
      <w:r w:rsidRPr="00B51F3D">
        <w:rPr>
          <w:rFonts w:ascii="Times New Roman" w:eastAsia="Times New Roman" w:hAnsi="Times New Roman" w:cs="Times New Roman"/>
          <w:sz w:val="24"/>
          <w:szCs w:val="24"/>
          <w:lang w:eastAsia="es-AR"/>
        </w:rPr>
        <w:t>â€œRégimen</w:t>
      </w:r>
      <w:proofErr w:type="spellEnd"/>
      <w:r w:rsidRPr="00B51F3D">
        <w:rPr>
          <w:rFonts w:ascii="Times New Roman" w:eastAsia="Times New Roman" w:hAnsi="Times New Roman" w:cs="Times New Roman"/>
          <w:sz w:val="24"/>
          <w:szCs w:val="24"/>
          <w:lang w:eastAsia="es-AR"/>
        </w:rPr>
        <w:t xml:space="preserve"> de Profesor designado por cargo </w:t>
      </w:r>
      <w:proofErr w:type="spellStart"/>
      <w:r w:rsidRPr="00B51F3D">
        <w:rPr>
          <w:rFonts w:ascii="Times New Roman" w:eastAsia="Times New Roman" w:hAnsi="Times New Roman" w:cs="Times New Roman"/>
          <w:sz w:val="24"/>
          <w:szCs w:val="24"/>
          <w:lang w:eastAsia="es-AR"/>
        </w:rPr>
        <w:t>Docenteâ</w:t>
      </w:r>
      <w:proofErr w:type="spellEnd"/>
      <w:r w:rsidRPr="00B51F3D">
        <w:rPr>
          <w:rFonts w:ascii="Times New Roman" w:eastAsia="Times New Roman" w:hAnsi="Times New Roman" w:cs="Times New Roman"/>
          <w:sz w:val="24"/>
          <w:szCs w:val="24"/>
          <w:lang w:eastAsia="es-AR"/>
        </w:rPr>
        <w:t>€.</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17.- A los efectos de dar cumplimiento a lo establecido en la presente ley, las Juntas de Clasificación de las diferentes áreas de nivel medio deben confeccionar los listados de aspirantes a interinatos y suplencias indicando la incorporación del Régimen en las distintas instituciones.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18.- Las designaciones para interinatos y suplencias de los profesores que aspiren a cargos se efectuarán por los listados de la asignatura que conforme el cargo con mayor carga horaria o por la asignatura troncal del Plan de estudios.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t>CAPÍTULO IV</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b/>
          <w:bCs/>
          <w:sz w:val="24"/>
          <w:szCs w:val="24"/>
          <w:lang w:eastAsia="es-AR"/>
        </w:rPr>
        <w:lastRenderedPageBreak/>
        <w:t>PLANTAS ORGÁNICAS FUNCIONALES Y ORGANIZACIÓN INSTITUCIONAL</w:t>
      </w:r>
      <w:r w:rsidRPr="00B51F3D">
        <w:rPr>
          <w:rFonts w:ascii="Times New Roman" w:eastAsia="Times New Roman" w:hAnsi="Times New Roman" w:cs="Times New Roman"/>
          <w:sz w:val="24"/>
          <w:szCs w:val="24"/>
          <w:lang w:eastAsia="es-AR"/>
        </w:rPr>
        <w:t xml:space="preserve"> </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19.- A los fines de una mayor organización y para contribuir con la tarea institucional, el Consejo Asesor o Consultivo desempeñará las funciones de cuerpo asesor del equipo de conducción.</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20.- El Ministerio de Educación a través de los organismos correspondientes implementa diferentes acciones de capacitación a docentes, directivos y supervisores, para atender a las necesidades específicas de este Régimen docente.</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21.- La incorporación del Régimen en los diferentes establecimientos educativos debe realizarse con n total de horas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xml:space="preserve"> que no podrá ser inferior al 15 % del total de las horas cátedra que componen el plan de estudios del establecimiento, con presentación de proyectos evaluables.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22.- Para la configuración de los cargos en las escuelas que se incorporen al Régimen de profesor designado por cargo docente, las horas extra clase serán establecidas por el equipo de conducción, a partir de la evaluación y posterior aprobación de proyectos presentados por los docentes.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23.- A fin de facilitar la implementación de la presente Ley y de resguardar los derechos de los docentes que revisten en carácter de titulares, al momento de la puesta en vigencia de la presente ley, las horas extra clase de los cargos serán consideradas titulares e indivisibles de los mismos una vez transcurrido el ciclo lectivo de la implementación de los proyectos aprobados y evaluados según establece el </w:t>
      </w:r>
      <w:proofErr w:type="spellStart"/>
      <w:r w:rsidRPr="00B51F3D">
        <w:rPr>
          <w:rFonts w:ascii="Times New Roman" w:eastAsia="Times New Roman" w:hAnsi="Times New Roman" w:cs="Times New Roman"/>
          <w:sz w:val="24"/>
          <w:szCs w:val="24"/>
          <w:lang w:eastAsia="es-AR"/>
        </w:rPr>
        <w:t>articulo</w:t>
      </w:r>
      <w:proofErr w:type="spellEnd"/>
      <w:r w:rsidRPr="00B51F3D">
        <w:rPr>
          <w:rFonts w:ascii="Times New Roman" w:eastAsia="Times New Roman" w:hAnsi="Times New Roman" w:cs="Times New Roman"/>
          <w:sz w:val="24"/>
          <w:szCs w:val="24"/>
          <w:lang w:eastAsia="es-AR"/>
        </w:rPr>
        <w:t xml:space="preserve"> anterior. Los cargos constituidos con horas titulares y horas </w:t>
      </w:r>
      <w:proofErr w:type="spellStart"/>
      <w:r w:rsidRPr="00B51F3D">
        <w:rPr>
          <w:rFonts w:ascii="Times New Roman" w:eastAsia="Times New Roman" w:hAnsi="Times New Roman" w:cs="Times New Roman"/>
          <w:sz w:val="24"/>
          <w:szCs w:val="24"/>
          <w:lang w:eastAsia="es-AR"/>
        </w:rPr>
        <w:t>extraclase</w:t>
      </w:r>
      <w:proofErr w:type="spellEnd"/>
      <w:r w:rsidRPr="00B51F3D">
        <w:rPr>
          <w:rFonts w:ascii="Times New Roman" w:eastAsia="Times New Roman" w:hAnsi="Times New Roman" w:cs="Times New Roman"/>
          <w:sz w:val="24"/>
          <w:szCs w:val="24"/>
          <w:lang w:eastAsia="es-AR"/>
        </w:rPr>
        <w:t>, gozarán de los mismos derechos y obligaciones que establece el Estatuto del Docente para los docentes titulares.</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24.- Los docentes con máxima carga horaria como titulares podrán, una vez incorporado el establecimiento al Régimen, y por única vez, transformar a horas titulares frente a curso para obtener la misma cantidad de horas extra clase y conformar de esta manera un cargo docente titular.</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25.- El Ministerio de Educación de la Ciudad de Buenos Aires establecerá el plan gradual de aplicación de la presente Ley para la totalidad de los establecimientos de enseñanza secundaria.</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 xml:space="preserve">Art. 26.- El Ministerio de Educación formula los Lineamientos Pedagógicos para orientar a las instituciones educativas, a las que se incorpore el </w:t>
      </w:r>
      <w:proofErr w:type="spellStart"/>
      <w:r w:rsidRPr="00B51F3D">
        <w:rPr>
          <w:rFonts w:ascii="Times New Roman" w:eastAsia="Times New Roman" w:hAnsi="Times New Roman" w:cs="Times New Roman"/>
          <w:sz w:val="24"/>
          <w:szCs w:val="24"/>
          <w:lang w:eastAsia="es-AR"/>
        </w:rPr>
        <w:t>â€œRégimen</w:t>
      </w:r>
      <w:proofErr w:type="spellEnd"/>
      <w:r w:rsidRPr="00B51F3D">
        <w:rPr>
          <w:rFonts w:ascii="Times New Roman" w:eastAsia="Times New Roman" w:hAnsi="Times New Roman" w:cs="Times New Roman"/>
          <w:sz w:val="24"/>
          <w:szCs w:val="24"/>
          <w:lang w:eastAsia="es-AR"/>
        </w:rPr>
        <w:t xml:space="preserve"> Docente de Profesor designado por cargo docente.</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27.- El Ministerio de Educación debe presentar semestralmente un informe a la Comisión de Educación, Ciencia y Tecnología de la Legislatura de la Ciudad de Buenos Aires sobre la implementación del Régimen de Profesor designado por cargo docente para el seguimiento y evaluación del cumplimiento de la presente Ley.</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lastRenderedPageBreak/>
        <w:t>Art. 28.- El Poder Ejecutivo debe reglamentar la presente ley en un plazo no mayor a los ciento veinte (120) días de su promulgación, respondiendo a la gradualidad expresada en el Art. 2°.</w:t>
      </w:r>
    </w:p>
    <w:p w:rsidR="00B51F3D" w:rsidRPr="00B51F3D" w:rsidRDefault="00B51F3D" w:rsidP="00B51F3D">
      <w:pPr>
        <w:spacing w:before="100" w:beforeAutospacing="1" w:after="100" w:afterAutospacing="1" w:line="240" w:lineRule="auto"/>
        <w:rPr>
          <w:rFonts w:ascii="Times New Roman" w:eastAsia="Times New Roman" w:hAnsi="Times New Roman" w:cs="Times New Roman"/>
          <w:sz w:val="24"/>
          <w:szCs w:val="24"/>
          <w:lang w:eastAsia="es-AR"/>
        </w:rPr>
      </w:pPr>
      <w:r w:rsidRPr="00B51F3D">
        <w:rPr>
          <w:rFonts w:ascii="Times New Roman" w:eastAsia="Times New Roman" w:hAnsi="Times New Roman" w:cs="Times New Roman"/>
          <w:sz w:val="24"/>
          <w:szCs w:val="24"/>
          <w:lang w:eastAsia="es-AR"/>
        </w:rPr>
        <w:t>Art. 29.- Comuníquese, etc.</w:t>
      </w:r>
    </w:p>
    <w:p w:rsidR="0084069D" w:rsidRDefault="0084069D">
      <w:bookmarkStart w:id="0" w:name="_GoBack"/>
      <w:bookmarkEnd w:id="0"/>
    </w:p>
    <w:sectPr w:rsidR="008406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3D"/>
    <w:rsid w:val="0084069D"/>
    <w:rsid w:val="00B51F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ptnorma">
    <w:name w:val="npt_norma"/>
    <w:basedOn w:val="Fuentedeprrafopredeter"/>
    <w:rsid w:val="00B51F3D"/>
  </w:style>
  <w:style w:type="character" w:customStyle="1" w:styleId="nptstit">
    <w:name w:val="npt_stit"/>
    <w:basedOn w:val="Fuentedeprrafopredeter"/>
    <w:rsid w:val="00B51F3D"/>
  </w:style>
  <w:style w:type="paragraph" w:styleId="NormalWeb">
    <w:name w:val="Normal (Web)"/>
    <w:basedOn w:val="Normal"/>
    <w:uiPriority w:val="99"/>
    <w:semiHidden/>
    <w:unhideWhenUsed/>
    <w:rsid w:val="00B51F3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ptnorma">
    <w:name w:val="npt_norma"/>
    <w:basedOn w:val="Fuentedeprrafopredeter"/>
    <w:rsid w:val="00B51F3D"/>
  </w:style>
  <w:style w:type="character" w:customStyle="1" w:styleId="nptstit">
    <w:name w:val="npt_stit"/>
    <w:basedOn w:val="Fuentedeprrafopredeter"/>
    <w:rsid w:val="00B51F3D"/>
  </w:style>
  <w:style w:type="paragraph" w:styleId="NormalWeb">
    <w:name w:val="Normal (Web)"/>
    <w:basedOn w:val="Normal"/>
    <w:uiPriority w:val="99"/>
    <w:semiHidden/>
    <w:unhideWhenUsed/>
    <w:rsid w:val="00B51F3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56263">
      <w:bodyDiv w:val="1"/>
      <w:marLeft w:val="0"/>
      <w:marRight w:val="0"/>
      <w:marTop w:val="0"/>
      <w:marBottom w:val="0"/>
      <w:divBdr>
        <w:top w:val="none" w:sz="0" w:space="0" w:color="auto"/>
        <w:left w:val="none" w:sz="0" w:space="0" w:color="auto"/>
        <w:bottom w:val="none" w:sz="0" w:space="0" w:color="auto"/>
        <w:right w:val="none" w:sz="0" w:space="0" w:color="auto"/>
      </w:divBdr>
      <w:divsChild>
        <w:div w:id="748429829">
          <w:marLeft w:val="0"/>
          <w:marRight w:val="0"/>
          <w:marTop w:val="0"/>
          <w:marBottom w:val="0"/>
          <w:divBdr>
            <w:top w:val="none" w:sz="0" w:space="0" w:color="auto"/>
            <w:left w:val="none" w:sz="0" w:space="0" w:color="auto"/>
            <w:bottom w:val="none" w:sz="0" w:space="0" w:color="auto"/>
            <w:right w:val="none" w:sz="0" w:space="0" w:color="auto"/>
          </w:divBdr>
          <w:divsChild>
            <w:div w:id="982390025">
              <w:marLeft w:val="0"/>
              <w:marRight w:val="0"/>
              <w:marTop w:val="0"/>
              <w:marBottom w:val="0"/>
              <w:divBdr>
                <w:top w:val="none" w:sz="0" w:space="0" w:color="auto"/>
                <w:left w:val="none" w:sz="0" w:space="0" w:color="auto"/>
                <w:bottom w:val="none" w:sz="0" w:space="0" w:color="auto"/>
                <w:right w:val="none" w:sz="0" w:space="0" w:color="auto"/>
              </w:divBdr>
            </w:div>
            <w:div w:id="3620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1541</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areamedia</dc:creator>
  <cp:lastModifiedBy>areamedia</cp:lastModifiedBy>
  <cp:revision>1</cp:revision>
  <dcterms:created xsi:type="dcterms:W3CDTF">2012-06-01T20:29:00Z</dcterms:created>
  <dcterms:modified xsi:type="dcterms:W3CDTF">2012-06-01T20:32:00Z</dcterms:modified>
</cp:coreProperties>
</file>